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B9EA" w14:textId="77777777" w:rsidR="008F26AD" w:rsidRPr="00801596" w:rsidRDefault="008F26AD" w:rsidP="003E0A35">
      <w:pPr>
        <w:bidi/>
        <w:jc w:val="center"/>
        <w:rPr>
          <w:rStyle w:val="Rfrenceintense"/>
          <w:color w:val="auto"/>
          <w:sz w:val="28"/>
          <w:szCs w:val="28"/>
          <w:rtl/>
        </w:rPr>
      </w:pPr>
      <w:r w:rsidRPr="00B81CA4">
        <w:rPr>
          <w:rStyle w:val="Rfrenceintense"/>
          <w:rFonts w:hint="cs"/>
          <w:color w:val="auto"/>
          <w:sz w:val="96"/>
          <w:szCs w:val="96"/>
          <w:rtl/>
        </w:rPr>
        <w:t>بــلاغ</w:t>
      </w:r>
    </w:p>
    <w:p w14:paraId="305D3A86" w14:textId="77777777" w:rsidR="008F26AD" w:rsidRPr="00801596" w:rsidRDefault="008F26AD" w:rsidP="008F26AD">
      <w:pPr>
        <w:rPr>
          <w:sz w:val="28"/>
          <w:szCs w:val="28"/>
          <w:rtl/>
        </w:rPr>
      </w:pPr>
    </w:p>
    <w:p w14:paraId="039AEB78" w14:textId="77777777" w:rsidR="00B81CA4" w:rsidRPr="00801596" w:rsidRDefault="00B81CA4" w:rsidP="008F26AD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801596">
        <w:rPr>
          <w:rFonts w:hint="cs"/>
          <w:b/>
          <w:bCs/>
          <w:sz w:val="28"/>
          <w:szCs w:val="28"/>
          <w:u w:val="single"/>
          <w:rtl/>
        </w:rPr>
        <w:t>تقديم ملفات الترشح للتسجيل</w:t>
      </w:r>
      <w:r w:rsidR="008F26AD" w:rsidRPr="0080159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69480454" w14:textId="77777777" w:rsidR="008F26AD" w:rsidRPr="00801596" w:rsidRDefault="008F26AD" w:rsidP="004655A5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801596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بالسنة </w:t>
      </w:r>
      <w:r w:rsidR="004655A5" w:rsidRPr="00801596">
        <w:rPr>
          <w:rFonts w:hint="cs"/>
          <w:b/>
          <w:bCs/>
          <w:sz w:val="28"/>
          <w:szCs w:val="28"/>
          <w:highlight w:val="yellow"/>
          <w:u w:val="single"/>
          <w:rtl/>
        </w:rPr>
        <w:t>الثانية</w:t>
      </w:r>
      <w:r w:rsidRPr="00801596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من شهادة ماجستير بحث</w:t>
      </w:r>
      <w:r w:rsidR="004678EF" w:rsidRPr="00801596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نظام أمد</w:t>
      </w:r>
    </w:p>
    <w:p w14:paraId="0ADAEB07" w14:textId="77781871" w:rsidR="008F26AD" w:rsidRPr="00801596" w:rsidRDefault="008F26AD" w:rsidP="00BC167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80159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04A89" w:rsidRPr="00801596">
        <w:rPr>
          <w:rFonts w:hint="cs"/>
          <w:b/>
          <w:bCs/>
          <w:sz w:val="28"/>
          <w:szCs w:val="28"/>
          <w:u w:val="single"/>
          <w:rtl/>
        </w:rPr>
        <w:t xml:space="preserve">بعنوان </w:t>
      </w:r>
      <w:r w:rsidR="00604A89">
        <w:rPr>
          <w:rFonts w:hint="cs"/>
          <w:b/>
          <w:bCs/>
          <w:sz w:val="28"/>
          <w:szCs w:val="28"/>
          <w:u w:val="single"/>
          <w:rtl/>
        </w:rPr>
        <w:t xml:space="preserve">السنة الجامعية </w:t>
      </w:r>
      <w:r w:rsidR="00531F04">
        <w:rPr>
          <w:b/>
          <w:bCs/>
          <w:sz w:val="28"/>
          <w:szCs w:val="28"/>
          <w:u w:val="single"/>
        </w:rPr>
        <w:t>2022</w:t>
      </w:r>
      <w:r w:rsidR="00604A89" w:rsidRPr="00801596">
        <w:rPr>
          <w:rFonts w:hint="cs"/>
          <w:b/>
          <w:bCs/>
          <w:sz w:val="28"/>
          <w:szCs w:val="28"/>
          <w:u w:val="single"/>
          <w:rtl/>
        </w:rPr>
        <w:t>-</w:t>
      </w:r>
      <w:r w:rsidR="00531F04">
        <w:rPr>
          <w:b/>
          <w:bCs/>
          <w:sz w:val="28"/>
          <w:szCs w:val="28"/>
          <w:u w:val="single"/>
        </w:rPr>
        <w:t>2023</w:t>
      </w:r>
    </w:p>
    <w:p w14:paraId="0B771D39" w14:textId="77777777" w:rsidR="008F26AD" w:rsidRPr="00801596" w:rsidRDefault="008F26AD" w:rsidP="00BB650B">
      <w:pPr>
        <w:bidi/>
        <w:rPr>
          <w:b/>
          <w:bCs/>
          <w:sz w:val="28"/>
          <w:szCs w:val="28"/>
          <w:u w:val="single"/>
          <w:rtl/>
        </w:rPr>
      </w:pPr>
    </w:p>
    <w:p w14:paraId="73A8D797" w14:textId="6BA39DF3" w:rsidR="003E0A35" w:rsidRPr="0069686C" w:rsidRDefault="008F26AD" w:rsidP="00BC1678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تعلم إدارة المدرسة الوطنية للمهندسين بالمنستير</w:t>
      </w:r>
      <w:r w:rsidR="00E77ED9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أن تقديم ملفات الترشح للتسجيل ب</w:t>
      </w:r>
      <w:r w:rsidR="00483413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السنة </w:t>
      </w:r>
      <w:r w:rsidR="004655A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</w:t>
      </w:r>
      <w:r w:rsidR="00483413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شهادة </w:t>
      </w:r>
      <w:r w:rsidR="00483413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ماجستير بحث</w:t>
      </w:r>
      <w:r w:rsidR="004678EF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نظام أمد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اختصاص الهندسة الميكانيكية بعنوان السنة الجامعية</w:t>
      </w:r>
      <w:r w:rsidR="00531F04">
        <w:rPr>
          <w:rFonts w:ascii="Sakkal Majalla" w:hAnsi="Sakkal Majalla" w:cs="Sakkal Majalla"/>
          <w:b/>
          <w:bCs/>
          <w:sz w:val="32"/>
          <w:szCs w:val="32"/>
        </w:rPr>
        <w:t xml:space="preserve">2022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531F04">
        <w:rPr>
          <w:rFonts w:ascii="Sakkal Majalla" w:hAnsi="Sakkal Majalla" w:cs="Sakkal Majalla"/>
          <w:b/>
          <w:bCs/>
          <w:sz w:val="32"/>
          <w:szCs w:val="32"/>
        </w:rPr>
        <w:t>2023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يكون</w:t>
      </w:r>
      <w:r w:rsidR="004655A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ابتداء من </w:t>
      </w:r>
      <w:r w:rsidR="005B7C58">
        <w:rPr>
          <w:rFonts w:ascii="Sakkal Majalla" w:hAnsi="Sakkal Majalla" w:cs="Sakkal Majalla"/>
          <w:b/>
          <w:bCs/>
          <w:sz w:val="32"/>
          <w:szCs w:val="32"/>
        </w:rPr>
        <w:t xml:space="preserve"> 4</w:t>
      </w:r>
      <w:r w:rsidR="00604A89">
        <w:rPr>
          <w:rFonts w:ascii="Sakkal Majalla" w:hAnsi="Sakkal Majalla" w:cs="Sakkal Majalla" w:hint="cs"/>
          <w:b/>
          <w:bCs/>
          <w:sz w:val="32"/>
          <w:szCs w:val="32"/>
          <w:rtl/>
        </w:rPr>
        <w:t>أوت</w:t>
      </w:r>
      <w:r w:rsidR="00604A89" w:rsidRPr="006968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31F04">
        <w:rPr>
          <w:rFonts w:ascii="Sakkal Majalla" w:hAnsi="Sakkal Majalla" w:cs="Sakkal Majalla"/>
          <w:b/>
          <w:bCs/>
          <w:sz w:val="32"/>
          <w:szCs w:val="32"/>
        </w:rPr>
        <w:t>2022</w:t>
      </w:r>
      <w:r w:rsidR="00604A89" w:rsidRPr="006968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إلى غاية </w:t>
      </w:r>
      <w:r w:rsidR="005B7C58">
        <w:rPr>
          <w:rFonts w:ascii="Sakkal Majalla" w:hAnsi="Sakkal Majalla" w:cs="Sakkal Majalla"/>
          <w:b/>
          <w:bCs/>
          <w:sz w:val="32"/>
          <w:szCs w:val="32"/>
          <w:u w:val="single"/>
        </w:rPr>
        <w:t>2</w:t>
      </w:r>
      <w:bookmarkStart w:id="0" w:name="_GoBack"/>
      <w:bookmarkEnd w:id="0"/>
      <w:r w:rsidR="00531F04">
        <w:rPr>
          <w:rFonts w:ascii="Sakkal Majalla" w:hAnsi="Sakkal Majalla" w:cs="Sakkal Majalla"/>
          <w:b/>
          <w:bCs/>
          <w:sz w:val="32"/>
          <w:szCs w:val="32"/>
          <w:u w:val="single"/>
        </w:rPr>
        <w:t>4</w:t>
      </w:r>
      <w:r w:rsidR="00604A89" w:rsidRPr="005F630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5F6302" w:rsidRPr="005F630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أوت</w:t>
      </w:r>
      <w:r w:rsidR="005F6302" w:rsidRPr="005F630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531F04">
        <w:rPr>
          <w:rFonts w:ascii="Sakkal Majalla" w:hAnsi="Sakkal Majalla" w:cs="Sakkal Majalla"/>
          <w:b/>
          <w:bCs/>
          <w:sz w:val="32"/>
          <w:szCs w:val="32"/>
          <w:u w:val="single"/>
        </w:rPr>
        <w:t>2022</w:t>
      </w:r>
      <w:r w:rsidR="00604A89" w:rsidRPr="005F630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و ذلك بتعمير المطبوعة عن بعد عبر الموقع</w:t>
      </w:r>
      <w:r w:rsidR="00860FE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ين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  <w:r w:rsidR="007234D8" w:rsidRPr="00801596">
        <w:rPr>
          <w:rFonts w:ascii="Sakkal Majalla" w:hAnsi="Sakkal Majalla" w:cs="Sakkal Majalla"/>
          <w:b/>
          <w:bCs/>
          <w:sz w:val="32"/>
          <w:szCs w:val="32"/>
        </w:rPr>
        <w:t>www.cursus.tn</w:t>
      </w:r>
      <w:r w:rsidR="00860FE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</w:t>
      </w:r>
      <w:r w:rsidRPr="00801596">
        <w:rPr>
          <w:rFonts w:ascii="Sakkal Majalla" w:hAnsi="Sakkal Majalla" w:cs="Sakkal Majalla"/>
          <w:b/>
          <w:bCs/>
          <w:sz w:val="32"/>
          <w:szCs w:val="32"/>
        </w:rPr>
        <w:t>www.</w:t>
      </w:r>
      <w:r w:rsidR="00E77ED9" w:rsidRPr="00801596">
        <w:rPr>
          <w:rFonts w:ascii="Sakkal Majalla" w:hAnsi="Sakkal Majalla" w:cs="Sakkal Majalla"/>
          <w:b/>
          <w:bCs/>
          <w:sz w:val="32"/>
          <w:szCs w:val="32"/>
        </w:rPr>
        <w:t>enim.tn</w:t>
      </w:r>
      <w:r w:rsidR="00A66839" w:rsidRPr="00801596">
        <w:rPr>
          <w:rFonts w:ascii="Sakkal Majalla" w:hAnsi="Sakkal Majalla" w:cs="Sakkal Majalla"/>
          <w:b/>
          <w:bCs/>
          <w:sz w:val="32"/>
          <w:szCs w:val="32"/>
        </w:rPr>
        <w:t>/portail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3E0A35" w:rsidRPr="0069686C">
        <w:rPr>
          <w:rFonts w:ascii="Sakkal Majalla" w:hAnsi="Sakkal Majalla" w:cs="Sakkal Majalla"/>
          <w:b/>
          <w:bCs/>
          <w:sz w:val="32"/>
          <w:szCs w:val="32"/>
          <w:rtl/>
        </w:rPr>
        <w:t>ثم إيداع الملفات في أقرب الآجال عن طريق البريد علما و أن عدد البقاع المفتوحة حدد بـ 15 طالبا:</w:t>
      </w:r>
      <w:r w:rsidR="003E0A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موزعة وفقا للنسب المحددة بالأمر عدد 1227 لسنة 2012 ( 15 </w:t>
      </w:r>
      <w:r w:rsidR="003E0A35">
        <w:rPr>
          <w:rFonts w:ascii="Sakkal Majalla" w:hAnsi="Sakkal Majalla" w:cs="Sakkal Majalla"/>
          <w:b/>
          <w:bCs/>
          <w:sz w:val="32"/>
          <w:szCs w:val="32"/>
          <w:rtl/>
        </w:rPr>
        <w:t>%</w:t>
      </w:r>
      <w:r w:rsidR="003E0A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الأقل  من خارج المؤسسة).</w:t>
      </w:r>
    </w:p>
    <w:p w14:paraId="2F63AB6D" w14:textId="77777777" w:rsidR="008F26AD" w:rsidRPr="008443FB" w:rsidRDefault="008F26AD" w:rsidP="003E0A35">
      <w:pPr>
        <w:bidi/>
        <w:spacing w:line="276" w:lineRule="auto"/>
        <w:jc w:val="both"/>
        <w:rPr>
          <w:b/>
          <w:bCs/>
          <w:sz w:val="12"/>
          <w:szCs w:val="12"/>
          <w:rtl/>
        </w:rPr>
      </w:pPr>
    </w:p>
    <w:p w14:paraId="1DB439E9" w14:textId="77777777" w:rsidR="008F26AD" w:rsidRPr="008443FB" w:rsidRDefault="008F26AD" w:rsidP="008F26AD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8443FB">
        <w:rPr>
          <w:rFonts w:hint="cs"/>
          <w:b/>
          <w:bCs/>
          <w:sz w:val="32"/>
          <w:szCs w:val="32"/>
          <w:u w:val="single"/>
          <w:rtl/>
        </w:rPr>
        <w:t>شروط المشاركة:</w:t>
      </w:r>
    </w:p>
    <w:p w14:paraId="261E53CC" w14:textId="77777777" w:rsidR="008F26AD" w:rsidRPr="00801596" w:rsidRDefault="00EA47DA" w:rsidP="00EA47DA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يسمح بالتسجيل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</w:t>
      </w:r>
      <w:r w:rsidR="00B81CA4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شهادة ا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لماجستير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بحث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الطالب المتحصل على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14:paraId="74817CC4" w14:textId="77777777" w:rsidR="008F26AD" w:rsidRPr="00801596" w:rsidRDefault="00EA47DA" w:rsidP="004655A5">
      <w:pPr>
        <w:pStyle w:val="Paragraphedeliste"/>
        <w:numPr>
          <w:ilvl w:val="0"/>
          <w:numId w:val="2"/>
        </w:numPr>
        <w:bidi/>
        <w:spacing w:line="276" w:lineRule="auto"/>
        <w:ind w:left="754" w:hanging="35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شهادة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الوطنية </w:t>
      </w:r>
      <w:r w:rsidR="004655A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لمهندس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في اختصاص الهندسة الميكانيكية،</w:t>
      </w:r>
    </w:p>
    <w:p w14:paraId="269C6C3B" w14:textId="77777777" w:rsidR="008F26AD" w:rsidRPr="00292F4C" w:rsidRDefault="008F26AD" w:rsidP="004655A5">
      <w:pPr>
        <w:pStyle w:val="Paragraphedeliste"/>
        <w:numPr>
          <w:ilvl w:val="0"/>
          <w:numId w:val="2"/>
        </w:numPr>
        <w:bidi/>
        <w:spacing w:line="276" w:lineRule="auto"/>
        <w:ind w:left="754" w:hanging="357"/>
        <w:jc w:val="both"/>
        <w:rPr>
          <w:sz w:val="28"/>
          <w:szCs w:val="28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شهادة</w:t>
      </w:r>
      <w:r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655A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نجاح بالسنة الثانية هندسة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ميكانيك</w:t>
      </w:r>
      <w:r w:rsidR="004655A5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ية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81CA4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أو إحدى الاختصاصات المتقاربة</w:t>
      </w:r>
      <w:r w:rsidR="00B81CA4">
        <w:rPr>
          <w:rFonts w:ascii="SimplifiedArabic" w:eastAsiaTheme="minorHAnsi" w:hAnsiTheme="minorHAnsi" w:cs="SimplifiedArabic" w:hint="cs"/>
          <w:sz w:val="28"/>
          <w:szCs w:val="28"/>
          <w:rtl/>
          <w:lang w:eastAsia="en-US" w:bidi="ar-SA"/>
        </w:rPr>
        <w:t>،</w:t>
      </w:r>
    </w:p>
    <w:p w14:paraId="59F0E52E" w14:textId="77777777" w:rsidR="008F26AD" w:rsidRPr="008443FB" w:rsidRDefault="008F26AD" w:rsidP="008F26AD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8443FB">
        <w:rPr>
          <w:rFonts w:ascii="SimplifiedArabic" w:eastAsiaTheme="minorHAnsi" w:hAnsiTheme="minorHAnsi" w:cs="SimplifiedArabic" w:hint="cs"/>
          <w:rtl/>
          <w:lang w:eastAsia="en-US" w:bidi="ar-SA"/>
        </w:rPr>
        <w:t xml:space="preserve"> </w:t>
      </w:r>
      <w:r w:rsidRPr="008443FB">
        <w:rPr>
          <w:rFonts w:hint="cs"/>
          <w:b/>
          <w:bCs/>
          <w:sz w:val="32"/>
          <w:szCs w:val="32"/>
          <w:u w:val="single"/>
          <w:rtl/>
        </w:rPr>
        <w:t>الوثائق المطلوبة:</w:t>
      </w:r>
    </w:p>
    <w:p w14:paraId="0994F613" w14:textId="77777777" w:rsidR="003E7676" w:rsidRPr="00801596" w:rsidRDefault="00B81CA4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مطلب تر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شح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يسحب </w:t>
      </w:r>
      <w:r w:rsidR="008F26AD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مصلحة شؤون الطلبة </w:t>
      </w:r>
      <w:r w:rsidR="009014A7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بالمؤسسة</w:t>
      </w:r>
      <w:r w:rsidR="002E6C48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يقع تعميره بكل دقة</w:t>
      </w:r>
      <w:r w:rsidR="006923A1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 يحمل من موقع</w:t>
      </w:r>
      <w:r w:rsidR="003E7676"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  www.</w:t>
      </w:r>
      <w:r w:rsidR="006923A1" w:rsidRPr="00801596">
        <w:rPr>
          <w:rFonts w:ascii="Sakkal Majalla" w:hAnsi="Sakkal Majalla" w:cs="Sakkal Majalla"/>
          <w:b/>
          <w:bCs/>
          <w:sz w:val="32"/>
          <w:szCs w:val="32"/>
        </w:rPr>
        <w:t>enim.tn</w:t>
      </w:r>
      <w:r w:rsidR="003E7676" w:rsidRPr="00801596">
        <w:rPr>
          <w:rFonts w:ascii="Sakkal Majalla" w:hAnsi="Sakkal Majalla" w:cs="Sakkal Majalla"/>
          <w:b/>
          <w:bCs/>
          <w:sz w:val="32"/>
          <w:szCs w:val="32"/>
        </w:rPr>
        <w:t>/portail</w:t>
      </w:r>
      <w:r w:rsidR="006923A1"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3E7676"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   </w:t>
      </w:r>
    </w:p>
    <w:p w14:paraId="32B0DAA5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نسخ مطابقة للأصل من </w:t>
      </w:r>
      <w:proofErr w:type="spellStart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الشهائد</w:t>
      </w:r>
      <w:proofErr w:type="spellEnd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  <w:proofErr w:type="spellStart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بمافي</w:t>
      </w:r>
      <w:proofErr w:type="spellEnd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ذلك شهادة الباكالوريا،</w:t>
      </w:r>
    </w:p>
    <w:p w14:paraId="45C0B812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نسخ مطابقة للأصل من كشوفات الأعداد</w:t>
      </w:r>
      <w:r w:rsidR="00B81CA4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لكل سنوات الدراسة العليا</w:t>
      </w:r>
      <w:r w:rsidR="006923A1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بما في ذلك شهادة الباكالوريا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</w:p>
    <w:p w14:paraId="0D625300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سيرة ذاتية مفصلة،</w:t>
      </w:r>
    </w:p>
    <w:p w14:paraId="1016CCEB" w14:textId="77777777" w:rsidR="0052664A" w:rsidRPr="00801596" w:rsidRDefault="0052664A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نسخة من شهادة النجاح في المناظرة للدخول في مرحلة التكوين </w:t>
      </w:r>
      <w:proofErr w:type="gramStart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الهندسي(</w:t>
      </w:r>
      <w:proofErr w:type="gramEnd"/>
      <w:r w:rsidRPr="00801596">
        <w:rPr>
          <w:rFonts w:ascii="Sakkal Majalla" w:hAnsi="Sakkal Majalla" w:cs="Sakkal Majalla"/>
          <w:b/>
          <w:bCs/>
          <w:sz w:val="32"/>
          <w:szCs w:val="32"/>
        </w:rPr>
        <w:t>(concours national</w:t>
      </w:r>
    </w:p>
    <w:p w14:paraId="55C00366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نسخة من بطاقة التعريف الوطنية</w:t>
      </w:r>
      <w:r w:rsidR="002E6C48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 جواز سفر بالنسبة للطلبة الأجانب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</w:p>
    <w:p w14:paraId="424F4A74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صورتان شمسيتان،</w:t>
      </w:r>
    </w:p>
    <w:p w14:paraId="76E81B47" w14:textId="77777777" w:rsidR="008F26AD" w:rsidRPr="00801596" w:rsidRDefault="008F26AD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ظرف</w:t>
      </w:r>
      <w:r w:rsidR="00B81CA4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ان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يحمل</w:t>
      </w:r>
      <w:r w:rsidR="00B81CA4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ان</w:t>
      </w:r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الطابع البريدي </w:t>
      </w:r>
      <w:proofErr w:type="gramStart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و العنوان</w:t>
      </w:r>
      <w:proofErr w:type="gramEnd"/>
      <w:r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الشخصي للمترشح،</w:t>
      </w:r>
    </w:p>
    <w:p w14:paraId="416B7C83" w14:textId="77777777" w:rsidR="0055126F" w:rsidRPr="00801596" w:rsidRDefault="00801596" w:rsidP="00801596">
      <w:pPr>
        <w:pStyle w:val="Paragraphedeliste"/>
        <w:bidi/>
        <w:spacing w:line="276" w:lineRule="auto"/>
        <w:ind w:lef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تعمير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الجذ</w:t>
      </w:r>
      <w:r w:rsidR="0055126F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>ادة</w:t>
      </w:r>
      <w:proofErr w:type="spellEnd"/>
      <w:r w:rsidR="0055126F" w:rsidRPr="0080159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الرقمية المودعة بالموقع </w:t>
      </w:r>
      <w:r w:rsidR="0055126F" w:rsidRPr="0080159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hyperlink r:id="rId8" w:history="1">
        <w:r w:rsidRPr="00801596">
          <w:rPr>
            <w:rFonts w:ascii="Sakkal Majalla" w:hAnsi="Sakkal Majalla" w:cs="Sakkal Majalla"/>
            <w:b/>
            <w:bCs/>
            <w:sz w:val="32"/>
            <w:szCs w:val="32"/>
          </w:rPr>
          <w:t>www.enim.tn/portail</w:t>
        </w:r>
      </w:hyperlink>
    </w:p>
    <w:p w14:paraId="53948208" w14:textId="77777777" w:rsidR="00801596" w:rsidRPr="00801596" w:rsidRDefault="00801596" w:rsidP="00801596">
      <w:pPr>
        <w:bidi/>
        <w:spacing w:line="276" w:lineRule="auto"/>
        <w:jc w:val="both"/>
        <w:rPr>
          <w:sz w:val="28"/>
          <w:szCs w:val="28"/>
        </w:rPr>
      </w:pPr>
    </w:p>
    <w:p w14:paraId="034D61F3" w14:textId="77777777" w:rsidR="00801596" w:rsidRPr="00801596" w:rsidRDefault="00801596" w:rsidP="0080159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801596">
        <w:rPr>
          <w:rFonts w:hint="cs"/>
          <w:b/>
          <w:bCs/>
          <w:sz w:val="32"/>
          <w:szCs w:val="32"/>
          <w:u w:val="single"/>
          <w:rtl/>
        </w:rPr>
        <w:t xml:space="preserve">المقاييس المعتمدة في دراسة </w:t>
      </w:r>
      <w:proofErr w:type="gramStart"/>
      <w:r w:rsidRPr="00801596">
        <w:rPr>
          <w:rFonts w:hint="cs"/>
          <w:b/>
          <w:bCs/>
          <w:sz w:val="32"/>
          <w:szCs w:val="32"/>
          <w:u w:val="single"/>
          <w:rtl/>
        </w:rPr>
        <w:t>الملفات :</w:t>
      </w:r>
      <w:proofErr w:type="gramEnd"/>
      <w:r w:rsidRPr="00801596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4AB3501D" w14:textId="77777777" w:rsidR="00801596" w:rsidRDefault="00801596" w:rsidP="00801596">
      <w:pPr>
        <w:pStyle w:val="Paragraphedeliste"/>
        <w:bidi/>
        <w:spacing w:line="276" w:lineRule="auto"/>
        <w:ind w:left="754"/>
        <w:jc w:val="both"/>
        <w:rPr>
          <w:sz w:val="28"/>
          <w:szCs w:val="28"/>
        </w:rPr>
      </w:pPr>
    </w:p>
    <w:p w14:paraId="5C154226" w14:textId="77777777" w:rsidR="00801596" w:rsidRPr="00DD3B6E" w:rsidRDefault="00801596" w:rsidP="00801596">
      <w:pPr>
        <w:shd w:val="clear" w:color="auto" w:fill="FFFFFF"/>
        <w:ind w:right="-241"/>
        <w:jc w:val="center"/>
        <w:rPr>
          <w:rFonts w:ascii="Arial" w:hAnsi="Arial"/>
          <w:color w:val="000000" w:themeColor="text1"/>
          <w:sz w:val="28"/>
          <w:szCs w:val="28"/>
          <w:u w:val="single"/>
        </w:rPr>
      </w:pPr>
      <w:r w:rsidRPr="00DD3B6E">
        <w:rPr>
          <w:rFonts w:ascii="Arial" w:hAnsi="Arial"/>
          <w:color w:val="000000" w:themeColor="text1"/>
          <w:sz w:val="28"/>
          <w:szCs w:val="28"/>
          <w:u w:val="single"/>
        </w:rPr>
        <w:t>Critères de sélection des étudiants en M2</w:t>
      </w:r>
    </w:p>
    <w:p w14:paraId="3697A5F0" w14:textId="77777777" w:rsidR="00801596" w:rsidRPr="00C445F6" w:rsidRDefault="00801596" w:rsidP="00801596">
      <w:pPr>
        <w:shd w:val="clear" w:color="auto" w:fill="FFFFFF"/>
        <w:spacing w:before="100" w:beforeAutospacing="1" w:after="100" w:afterAutospacing="1" w:line="284" w:lineRule="atLeast"/>
        <w:rPr>
          <w:rFonts w:ascii="Helvetica" w:hAnsi="Helvetica" w:cs="Helvetica"/>
          <w:color w:val="000000" w:themeColor="text1"/>
          <w:sz w:val="21"/>
          <w:szCs w:val="21"/>
        </w:rPr>
      </w:pPr>
      <w:r w:rsidRPr="00C445F6">
        <w:rPr>
          <w:rFonts w:ascii="Helvetica" w:hAnsi="Helvetica" w:cs="Helvetica"/>
          <w:color w:val="000000" w:themeColor="text1"/>
          <w:sz w:val="21"/>
          <w:szCs w:val="21"/>
        </w:rPr>
        <w:t>Le Mastère de recherche est ouvert pour une inscription pour les candidats sélectionnés en :</w:t>
      </w:r>
      <w:r w:rsidRPr="00C445F6">
        <w:rPr>
          <w:rFonts w:ascii="Helvetica" w:hAnsi="Helvetica" w:cs="Helvetica"/>
          <w:color w:val="000000" w:themeColor="text1"/>
          <w:sz w:val="21"/>
          <w:szCs w:val="21"/>
        </w:rPr>
        <w:br/>
        <w:t>-&gt; M2 : Titulaire d'un diplôme d'ingénieurs ou inscrit en classe terminale de la formation ingénieur.</w:t>
      </w:r>
    </w:p>
    <w:p w14:paraId="72C5C4DF" w14:textId="77777777" w:rsidR="00801596" w:rsidRPr="00DD3B6E" w:rsidRDefault="00801596" w:rsidP="00801596">
      <w:pPr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</w:pPr>
      <w:r w:rsidRPr="00DD3B6E"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  <w:t>Les critères éliminatoires :</w:t>
      </w:r>
    </w:p>
    <w:p w14:paraId="281E934D" w14:textId="77777777" w:rsidR="00801596" w:rsidRPr="00C445F6" w:rsidRDefault="00801596" w:rsidP="00801596">
      <w:pPr>
        <w:pStyle w:val="Paragraphedeliste"/>
        <w:numPr>
          <w:ilvl w:val="0"/>
          <w:numId w:val="4"/>
        </w:numPr>
        <w:contextualSpacing w:val="0"/>
        <w:rPr>
          <w:rFonts w:asciiTheme="minorBidi" w:hAnsiTheme="minorBidi" w:cstheme="minorBidi"/>
          <w:color w:val="000000" w:themeColor="text1"/>
          <w:shd w:val="clear" w:color="auto" w:fill="FFFFFF"/>
        </w:rPr>
      </w:pPr>
      <w:r w:rsidRPr="00C445F6">
        <w:rPr>
          <w:rFonts w:asciiTheme="minorBidi" w:hAnsiTheme="minorBidi" w:cstheme="minorBidi"/>
          <w:color w:val="000000" w:themeColor="text1"/>
          <w:shd w:val="clear" w:color="auto" w:fill="FFFFFF"/>
        </w:rPr>
        <w:t>Redoublement dans les années de formation</w:t>
      </w:r>
    </w:p>
    <w:p w14:paraId="3805C737" w14:textId="77777777" w:rsidR="00801596" w:rsidRDefault="00801596" w:rsidP="00801596">
      <w:pPr>
        <w:pStyle w:val="Paragraphedeliste"/>
        <w:numPr>
          <w:ilvl w:val="0"/>
          <w:numId w:val="4"/>
        </w:numPr>
        <w:contextualSpacing w:val="0"/>
        <w:rPr>
          <w:rFonts w:asciiTheme="minorBidi" w:hAnsiTheme="minorBidi" w:cstheme="minorBidi"/>
          <w:color w:val="000000" w:themeColor="text1"/>
          <w:shd w:val="clear" w:color="auto" w:fill="FFFFFF"/>
        </w:rPr>
      </w:pPr>
      <w:r w:rsidRPr="00C445F6">
        <w:rPr>
          <w:rFonts w:asciiTheme="minorBidi" w:hAnsiTheme="minorBidi" w:cstheme="minorBidi"/>
          <w:color w:val="000000" w:themeColor="text1"/>
          <w:shd w:val="clear" w:color="auto" w:fill="FFFFFF"/>
        </w:rPr>
        <w:t>Ancienneté du dernier diplôme plus que 3 ans</w:t>
      </w:r>
    </w:p>
    <w:p w14:paraId="50B86571" w14:textId="77777777" w:rsidR="00801596" w:rsidRPr="00C445F6" w:rsidRDefault="00801596" w:rsidP="00801596">
      <w:pPr>
        <w:pStyle w:val="Paragraphedeliste"/>
        <w:ind w:left="1065"/>
        <w:rPr>
          <w:rFonts w:asciiTheme="minorBidi" w:hAnsiTheme="minorBidi" w:cstheme="minorBidi"/>
          <w:color w:val="000000" w:themeColor="text1"/>
          <w:shd w:val="clear" w:color="auto" w:fill="FFFFFF"/>
        </w:rPr>
      </w:pPr>
    </w:p>
    <w:p w14:paraId="4D187F6F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3FDDA7EE" w14:textId="77777777" w:rsidR="00801596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Le calcul du score est donné par la formule suivante : </w:t>
      </w:r>
    </w:p>
    <w:p w14:paraId="358030CD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11DCEC10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 Pour le Titulaire d’un diplôme d’ingénieur : </w:t>
      </w:r>
    </w:p>
    <w:p w14:paraId="6358CF24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610F9428" w14:textId="77777777" w:rsidR="00801596" w:rsidRPr="00BC1678" w:rsidRDefault="00801596" w:rsidP="00801596">
      <w:pPr>
        <w:pStyle w:val="Default"/>
        <w:jc w:val="center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BC1678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Score = 1/5(2 mb + m1 + m2 + m3) + B</w:t>
      </w:r>
    </w:p>
    <w:p w14:paraId="2DB3BAF1" w14:textId="77777777" w:rsidR="00801596" w:rsidRPr="00BC1678" w:rsidRDefault="00801596" w:rsidP="00801596">
      <w:pPr>
        <w:pStyle w:val="Default"/>
        <w:jc w:val="center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</w:p>
    <w:p w14:paraId="6317856B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> Pour l’Etudiant inscrit en classe terminale de la formation ingénieur (cursus //</w:t>
      </w:r>
      <w:proofErr w:type="gramStart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>):</w:t>
      </w:r>
      <w:proofErr w:type="gramEnd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</w:p>
    <w:p w14:paraId="186639DB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24C65430" w14:textId="77777777" w:rsidR="00801596" w:rsidRPr="00FD0141" w:rsidRDefault="00801596" w:rsidP="00801596">
      <w:pPr>
        <w:pStyle w:val="Default"/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>Score = 1/4(2 mb + m1 + m2) + B</w:t>
      </w:r>
    </w:p>
    <w:p w14:paraId="67986FCE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Avec : </w:t>
      </w:r>
    </w:p>
    <w:p w14:paraId="5E061EC8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gramStart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>mb</w:t>
      </w:r>
      <w:proofErr w:type="gramEnd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: Moyenne du BAC </w:t>
      </w:r>
    </w:p>
    <w:p w14:paraId="2BD7BC8B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gramStart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>mi</w:t>
      </w:r>
      <w:proofErr w:type="gramEnd"/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: Moyenne de l’année (i) de la formation ingénieur (i = 1, 2, 3) </w:t>
      </w:r>
    </w:p>
    <w:p w14:paraId="0E68EAD4" w14:textId="77777777" w:rsidR="00801596" w:rsidRPr="00FD0141" w:rsidRDefault="00801596" w:rsidP="00801596">
      <w:pPr>
        <w:pStyle w:val="Default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B : Bonus de 4 point attribué aux candidats ayant intégré la formation d’ingénieur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via</w:t>
      </w: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l</w:t>
      </w:r>
      <w:r w:rsidRPr="00FD014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e concours national. </w:t>
      </w:r>
    </w:p>
    <w:p w14:paraId="6A0581AF" w14:textId="77777777" w:rsidR="00801596" w:rsidRDefault="00801596" w:rsidP="00801596">
      <w:pPr>
        <w:jc w:val="center"/>
      </w:pPr>
    </w:p>
    <w:p w14:paraId="704CF907" w14:textId="77777777" w:rsidR="00801596" w:rsidRDefault="00801596" w:rsidP="00801596">
      <w:pPr>
        <w:pStyle w:val="Paragraphedeliste"/>
        <w:bidi/>
        <w:spacing w:line="276" w:lineRule="auto"/>
        <w:ind w:left="754"/>
        <w:jc w:val="both"/>
        <w:rPr>
          <w:sz w:val="28"/>
          <w:szCs w:val="28"/>
        </w:rPr>
      </w:pPr>
    </w:p>
    <w:p w14:paraId="53FA754E" w14:textId="77777777" w:rsidR="003E0A35" w:rsidRPr="00CC7C3F" w:rsidRDefault="003E0A35" w:rsidP="003E0A35">
      <w:pPr>
        <w:pStyle w:val="Paragraphedeliste"/>
        <w:bidi/>
        <w:spacing w:line="276" w:lineRule="auto"/>
        <w:ind w:left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C7C3F">
        <w:rPr>
          <w:rFonts w:ascii="Sakkal Majalla" w:hAnsi="Sakkal Majalla" w:cs="Sakkal Majalla"/>
          <w:b/>
          <w:bCs/>
          <w:sz w:val="32"/>
          <w:szCs w:val="32"/>
          <w:rtl/>
        </w:rPr>
        <w:t>*ملاحظة:</w:t>
      </w:r>
    </w:p>
    <w:p w14:paraId="4A73239A" w14:textId="77777777" w:rsidR="003E0A35" w:rsidRPr="00CC7C3F" w:rsidRDefault="003E0A35" w:rsidP="003E0A35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C7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CC7C3F">
        <w:rPr>
          <w:rFonts w:ascii="Sakkal Majalla" w:hAnsi="Sakkal Majalla" w:cs="Sakkal Majalla"/>
          <w:b/>
          <w:bCs/>
          <w:sz w:val="32"/>
          <w:szCs w:val="32"/>
          <w:rtl/>
        </w:rPr>
        <w:t>يعتبر ملغى كل ملف منقوص الوثائق أو ورد بعد الآجال.</w:t>
      </w:r>
    </w:p>
    <w:p w14:paraId="3E29A4DC" w14:textId="77777777" w:rsidR="00801596" w:rsidRPr="005A4FE6" w:rsidRDefault="003E0A35" w:rsidP="003E0A35">
      <w:pPr>
        <w:bidi/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 w:rsidRPr="00CC7C3F">
        <w:rPr>
          <w:rFonts w:ascii="Sakkal Majalla" w:hAnsi="Sakkal Majalla" w:cs="Sakkal Majalla" w:hint="cs"/>
          <w:b/>
          <w:bCs/>
          <w:sz w:val="32"/>
          <w:szCs w:val="32"/>
          <w:rtl/>
        </w:rPr>
        <w:t>اللجنة لا تدرس الملفات التي تتضمن معطيات غير مطابقة</w:t>
      </w:r>
      <w:r w:rsidR="00801596" w:rsidRPr="005A4FE6">
        <w:rPr>
          <w:rFonts w:ascii="Sakkal Majalla" w:hAnsi="Sakkal Majalla" w:cs="Sakkal Majalla"/>
          <w:sz w:val="36"/>
          <w:szCs w:val="36"/>
          <w:rtl/>
        </w:rPr>
        <w:t xml:space="preserve">                                                                             </w:t>
      </w:r>
      <w:r w:rsidR="005A4FE6">
        <w:rPr>
          <w:rFonts w:ascii="Sakkal Majalla" w:hAnsi="Sakkal Majalla" w:cs="Sakkal Majalla"/>
          <w:sz w:val="36"/>
          <w:szCs w:val="36"/>
          <w:rtl/>
        </w:rPr>
        <w:t xml:space="preserve">                   </w:t>
      </w:r>
      <w:r w:rsidR="00801596" w:rsidRPr="005A4FE6">
        <w:rPr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                   </w:t>
      </w:r>
    </w:p>
    <w:p w14:paraId="5EA6648F" w14:textId="77777777" w:rsidR="00562E82" w:rsidRDefault="00562E82" w:rsidP="003E0A35">
      <w:pPr>
        <w:pStyle w:val="Paragraphedeliste"/>
        <w:bidi/>
        <w:spacing w:line="276" w:lineRule="auto"/>
        <w:ind w:left="0"/>
        <w:jc w:val="center"/>
        <w:rPr>
          <w:sz w:val="36"/>
          <w:szCs w:val="36"/>
          <w:rtl/>
        </w:rPr>
      </w:pPr>
    </w:p>
    <w:p w14:paraId="306CBD95" w14:textId="77777777" w:rsidR="003E0A35" w:rsidRPr="005A4FE6" w:rsidRDefault="003E0A35" w:rsidP="003E0A35">
      <w:pPr>
        <w:bidi/>
        <w:spacing w:line="276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                  </w:t>
      </w:r>
      <w:r w:rsidRPr="005A4FE6">
        <w:rPr>
          <w:rFonts w:ascii="Sakkal Majalla" w:hAnsi="Sakkal Majalla" w:cs="Sakkal Majalla"/>
          <w:sz w:val="36"/>
          <w:szCs w:val="36"/>
          <w:rtl/>
        </w:rPr>
        <w:t>الإدارة</w:t>
      </w:r>
    </w:p>
    <w:p w14:paraId="56B1CBBA" w14:textId="77777777" w:rsidR="003E0A35" w:rsidRPr="005A4FE6" w:rsidRDefault="003E0A35" w:rsidP="003E0A35">
      <w:pPr>
        <w:pStyle w:val="Paragraphedeliste"/>
        <w:bidi/>
        <w:spacing w:line="276" w:lineRule="auto"/>
        <w:ind w:left="0"/>
        <w:jc w:val="center"/>
        <w:rPr>
          <w:sz w:val="36"/>
          <w:szCs w:val="36"/>
          <w:rtl/>
        </w:rPr>
      </w:pPr>
    </w:p>
    <w:sectPr w:rsidR="003E0A35" w:rsidRPr="005A4FE6" w:rsidSect="005A4FE6">
      <w:headerReference w:type="default" r:id="rId9"/>
      <w:footerReference w:type="default" r:id="rId10"/>
      <w:pgSz w:w="11906" w:h="16838"/>
      <w:pgMar w:top="284" w:right="1134" w:bottom="568" w:left="119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CF28" w14:textId="77777777" w:rsidR="008E416C" w:rsidRDefault="008E416C" w:rsidP="00BD6D04">
      <w:r>
        <w:separator/>
      </w:r>
    </w:p>
  </w:endnote>
  <w:endnote w:type="continuationSeparator" w:id="0">
    <w:p w14:paraId="22040E38" w14:textId="77777777" w:rsidR="008E416C" w:rsidRDefault="008E416C" w:rsidP="00B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7556" w14:textId="77777777" w:rsidR="00BD6D04" w:rsidRPr="00BD6D04" w:rsidRDefault="00BD6D04" w:rsidP="00BD6D04">
    <w:pPr>
      <w:pStyle w:val="Pieddepage"/>
      <w:pBdr>
        <w:top w:val="single" w:sz="4" w:space="1" w:color="auto"/>
      </w:pBdr>
      <w:tabs>
        <w:tab w:val="clear" w:pos="9072"/>
      </w:tabs>
      <w:bidi/>
      <w:jc w:val="center"/>
      <w:rPr>
        <w:sz w:val="16"/>
        <w:szCs w:val="16"/>
      </w:rPr>
    </w:pPr>
    <w:r w:rsidRPr="00BD6D04">
      <w:rPr>
        <w:b/>
        <w:bCs/>
        <w:sz w:val="16"/>
        <w:szCs w:val="16"/>
        <w:rtl/>
      </w:rPr>
      <w:t>العنوان</w:t>
    </w:r>
    <w:r w:rsidRPr="00BD6D04">
      <w:rPr>
        <w:sz w:val="16"/>
        <w:szCs w:val="16"/>
        <w:rtl/>
      </w:rPr>
      <w:t>:</w:t>
    </w:r>
    <w:r w:rsidRPr="00BD6D04">
      <w:rPr>
        <w:rFonts w:hint="cs"/>
        <w:sz w:val="16"/>
        <w:szCs w:val="16"/>
        <w:rtl/>
      </w:rPr>
      <w:t xml:space="preserve"> </w:t>
    </w:r>
    <w:r w:rsidRPr="00BD6D04">
      <w:rPr>
        <w:sz w:val="16"/>
        <w:szCs w:val="16"/>
        <w:rtl/>
      </w:rPr>
      <w:t>نهج ابن الجزار - 5019- المنستير</w:t>
    </w:r>
    <w:r w:rsidRPr="00BD6D04">
      <w:rPr>
        <w:sz w:val="16"/>
        <w:szCs w:val="16"/>
      </w:rPr>
      <w:t xml:space="preserve"> </w:t>
    </w:r>
    <w:r w:rsidRPr="00BD6D04">
      <w:rPr>
        <w:rFonts w:hint="cs"/>
        <w:sz w:val="16"/>
        <w:szCs w:val="16"/>
        <w:rtl/>
      </w:rPr>
      <w:t xml:space="preserve">       </w:t>
    </w:r>
    <w:r>
      <w:rPr>
        <w:rFonts w:hint="cs"/>
        <w:sz w:val="16"/>
        <w:szCs w:val="16"/>
        <w:rtl/>
      </w:rPr>
      <w:t xml:space="preserve">          </w:t>
    </w:r>
    <w:r w:rsidRPr="00BD6D04">
      <w:rPr>
        <w:rFonts w:hint="cs"/>
        <w:sz w:val="16"/>
        <w:szCs w:val="16"/>
        <w:rtl/>
      </w:rPr>
      <w:t xml:space="preserve">        </w:t>
    </w:r>
    <w:r w:rsidRPr="00BD6D04">
      <w:rPr>
        <w:sz w:val="16"/>
        <w:szCs w:val="16"/>
      </w:rPr>
      <w:t xml:space="preserve"> </w:t>
    </w:r>
    <w:r w:rsidRPr="00BD6D04">
      <w:rPr>
        <w:sz w:val="16"/>
        <w:szCs w:val="16"/>
        <w:rtl/>
      </w:rPr>
      <w:tab/>
    </w:r>
    <w:r w:rsidRPr="00BD6D04">
      <w:rPr>
        <w:b/>
        <w:bCs/>
        <w:sz w:val="16"/>
        <w:szCs w:val="16"/>
        <w:rtl/>
      </w:rPr>
      <w:t xml:space="preserve">موقع </w:t>
    </w:r>
    <w:proofErr w:type="spellStart"/>
    <w:proofErr w:type="gramStart"/>
    <w:r w:rsidRPr="00BD6D04">
      <w:rPr>
        <w:b/>
        <w:bCs/>
        <w:sz w:val="16"/>
        <w:szCs w:val="16"/>
        <w:rtl/>
      </w:rPr>
      <w:t>الواب</w:t>
    </w:r>
    <w:proofErr w:type="spellEnd"/>
    <w:r w:rsidRPr="00BD6D04">
      <w:rPr>
        <w:sz w:val="16"/>
        <w:szCs w:val="16"/>
        <w:rtl/>
      </w:rPr>
      <w:t xml:space="preserve">:  </w:t>
    </w:r>
    <w:r w:rsidRPr="00BD6D04">
      <w:rPr>
        <w:sz w:val="16"/>
        <w:szCs w:val="16"/>
      </w:rPr>
      <w:t>www.enim.rnu.tn</w:t>
    </w:r>
    <w:proofErr w:type="gramEnd"/>
    <w:r w:rsidRPr="00BD6D04">
      <w:rPr>
        <w:sz w:val="16"/>
        <w:szCs w:val="16"/>
        <w:rtl/>
      </w:rPr>
      <w:t xml:space="preserve"> </w:t>
    </w:r>
    <w:r w:rsidRPr="00BD6D04">
      <w:rPr>
        <w:rFonts w:hint="cs"/>
        <w:sz w:val="16"/>
        <w:szCs w:val="16"/>
        <w:rtl/>
      </w:rPr>
      <w:t xml:space="preserve">                 </w:t>
    </w:r>
    <w:r>
      <w:rPr>
        <w:rFonts w:hint="cs"/>
        <w:sz w:val="16"/>
        <w:szCs w:val="16"/>
        <w:rtl/>
      </w:rPr>
      <w:t xml:space="preserve">             </w:t>
    </w:r>
    <w:r w:rsidRPr="00BD6D04">
      <w:rPr>
        <w:sz w:val="16"/>
        <w:szCs w:val="16"/>
        <w:rtl/>
      </w:rPr>
      <w:t xml:space="preserve"> </w:t>
    </w:r>
    <w:r w:rsidRPr="00BD6D04">
      <w:rPr>
        <w:b/>
        <w:bCs/>
        <w:sz w:val="16"/>
        <w:szCs w:val="16"/>
        <w:rtl/>
      </w:rPr>
      <w:t>البريد الالكتروني</w:t>
    </w:r>
    <w:r w:rsidRPr="00BD6D04">
      <w:rPr>
        <w:sz w:val="16"/>
        <w:szCs w:val="16"/>
        <w:rtl/>
      </w:rPr>
      <w:t xml:space="preserve">: </w:t>
    </w:r>
    <w:r w:rsidRPr="00BD6D04">
      <w:rPr>
        <w:sz w:val="16"/>
        <w:szCs w:val="16"/>
      </w:rPr>
      <w:t>enim.tn@gmail.com</w:t>
    </w:r>
    <w:r w:rsidRPr="00BD6D04">
      <w:rPr>
        <w:rFonts w:hint="cs"/>
        <w:sz w:val="16"/>
        <w:szCs w:val="16"/>
        <w:rtl/>
      </w:rPr>
      <w:t xml:space="preserve">    </w:t>
    </w:r>
    <w:r w:rsidRPr="00BD6D04">
      <w:rPr>
        <w:sz w:val="16"/>
        <w:szCs w:val="16"/>
        <w:rtl/>
      </w:rPr>
      <w:t>الهاتف:516/244</w:t>
    </w:r>
    <w:r w:rsidRPr="00BD6D04">
      <w:rPr>
        <w:sz w:val="16"/>
        <w:szCs w:val="16"/>
      </w:rPr>
      <w:t xml:space="preserve"> (+216) 73 500 511/</w:t>
    </w:r>
    <w:r w:rsidRPr="00BD6D04">
      <w:rPr>
        <w:sz w:val="16"/>
        <w:szCs w:val="16"/>
        <w:rtl/>
      </w:rPr>
      <w:t xml:space="preserve">    </w:t>
    </w:r>
    <w:r w:rsidRPr="00BD6D04">
      <w:rPr>
        <w:sz w:val="16"/>
        <w:szCs w:val="16"/>
      </w:rPr>
      <w:t xml:space="preserve">     </w:t>
    </w:r>
    <w:r w:rsidRPr="00BD6D04">
      <w:rPr>
        <w:rFonts w:hint="cs"/>
        <w:sz w:val="16"/>
        <w:szCs w:val="16"/>
        <w:rtl/>
      </w:rPr>
      <w:t xml:space="preserve">                 </w:t>
    </w:r>
    <w:r w:rsidRPr="00BD6D04">
      <w:rPr>
        <w:sz w:val="16"/>
        <w:szCs w:val="16"/>
      </w:rPr>
      <w:t xml:space="preserve">   </w:t>
    </w:r>
    <w:r w:rsidRPr="00BD6D04">
      <w:rPr>
        <w:rFonts w:hint="cs"/>
        <w:sz w:val="16"/>
        <w:szCs w:val="16"/>
        <w:rtl/>
      </w:rPr>
      <w:t xml:space="preserve">                                 </w:t>
    </w:r>
    <w:r w:rsidRPr="00BD6D04">
      <w:rPr>
        <w:sz w:val="16"/>
        <w:szCs w:val="16"/>
      </w:rPr>
      <w:t xml:space="preserve">    </w:t>
    </w:r>
    <w:r w:rsidRPr="00BD6D04">
      <w:rPr>
        <w:rFonts w:hint="cs"/>
        <w:sz w:val="16"/>
        <w:szCs w:val="16"/>
        <w:rtl/>
      </w:rPr>
      <w:t xml:space="preserve">                    </w:t>
    </w:r>
    <w:r w:rsidRPr="00BD6D04">
      <w:rPr>
        <w:sz w:val="16"/>
        <w:szCs w:val="16"/>
        <w:rtl/>
      </w:rPr>
      <w:t xml:space="preserve">      الفاكس</w:t>
    </w:r>
    <w:r w:rsidRPr="00BD6D04">
      <w:rPr>
        <w:rFonts w:hint="cs"/>
        <w:sz w:val="16"/>
        <w:szCs w:val="16"/>
        <w:rtl/>
      </w:rPr>
      <w:t>: 514</w:t>
    </w:r>
    <w:r w:rsidRPr="00BD6D04">
      <w:rPr>
        <w:sz w:val="16"/>
        <w:szCs w:val="16"/>
      </w:rPr>
      <w:t>(+216) 73 500</w:t>
    </w:r>
  </w:p>
  <w:p w14:paraId="2ECF5982" w14:textId="77777777" w:rsidR="00BD6D04" w:rsidRPr="00BD6D04" w:rsidRDefault="00BD6D04" w:rsidP="00BD6D04">
    <w:pPr>
      <w:pStyle w:val="Pieddepag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BF4E" w14:textId="77777777" w:rsidR="008E416C" w:rsidRDefault="008E416C" w:rsidP="00BD6D04">
      <w:r>
        <w:separator/>
      </w:r>
    </w:p>
  </w:footnote>
  <w:footnote w:type="continuationSeparator" w:id="0">
    <w:p w14:paraId="731E6176" w14:textId="77777777" w:rsidR="008E416C" w:rsidRDefault="008E416C" w:rsidP="00BD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7C9D" w14:textId="7AEDC517" w:rsidR="00BD6D04" w:rsidRPr="00BD6D04" w:rsidRDefault="00BD6D04" w:rsidP="00860FE5">
    <w:pPr>
      <w:pStyle w:val="En-tte"/>
      <w:bidi/>
      <w:rPr>
        <w:rFonts w:asciiTheme="minorBidi" w:hAnsiTheme="minorBidi" w:cstheme="minorBidi"/>
        <w:b/>
        <w:bCs/>
        <w:noProof/>
        <w:sz w:val="26"/>
        <w:szCs w:val="26"/>
        <w:rtl/>
      </w:rPr>
    </w:pPr>
    <w:r w:rsidRPr="00BD6D04">
      <w:rPr>
        <w:rFonts w:asciiTheme="minorBidi" w:hAnsiTheme="minorBidi" w:cstheme="minorBidi"/>
        <w:b/>
        <w:bCs/>
        <w:noProof/>
        <w:sz w:val="26"/>
        <w:szCs w:val="26"/>
        <w:rtl/>
      </w:rPr>
      <w:t xml:space="preserve">وزارة التعليم العالي و البحث العلمي  </w:t>
    </w:r>
  </w:p>
  <w:p w14:paraId="78DB648E" w14:textId="77777777" w:rsidR="00BD6D04" w:rsidRPr="00BD6D04" w:rsidRDefault="00BD6D04" w:rsidP="00BD6D04">
    <w:pPr>
      <w:pStyle w:val="En-tte"/>
      <w:bidi/>
      <w:rPr>
        <w:rFonts w:asciiTheme="minorBidi" w:hAnsiTheme="minorBidi" w:cstheme="minorBidi"/>
        <w:b/>
        <w:bCs/>
        <w:sz w:val="26"/>
        <w:szCs w:val="26"/>
        <w:rtl/>
      </w:rPr>
    </w:pPr>
    <w:r w:rsidRPr="00BD6D04">
      <w:rPr>
        <w:rFonts w:asciiTheme="minorBidi" w:hAnsiTheme="minorBidi" w:cstheme="minorBidi"/>
        <w:b/>
        <w:bCs/>
        <w:sz w:val="26"/>
        <w:szCs w:val="26"/>
        <w:rtl/>
      </w:rPr>
      <w:t xml:space="preserve"> </w:t>
    </w:r>
    <w:r w:rsidRPr="00BD6D04">
      <w:rPr>
        <w:rFonts w:asciiTheme="minorBidi" w:hAnsiTheme="minorBidi" w:cstheme="minorBidi" w:hint="cs"/>
        <w:b/>
        <w:bCs/>
        <w:sz w:val="26"/>
        <w:szCs w:val="26"/>
        <w:rtl/>
      </w:rPr>
      <w:t xml:space="preserve">   </w:t>
    </w:r>
    <w:r w:rsidRPr="00BD6D04">
      <w:rPr>
        <w:rFonts w:asciiTheme="minorBidi" w:hAnsiTheme="minorBidi" w:cstheme="minorBidi"/>
        <w:b/>
        <w:bCs/>
        <w:sz w:val="26"/>
        <w:szCs w:val="26"/>
        <w:rtl/>
      </w:rPr>
      <w:t xml:space="preserve"> </w:t>
    </w:r>
    <w:r w:rsidRPr="00BD6D04">
      <w:rPr>
        <w:rFonts w:asciiTheme="minorBidi" w:hAnsiTheme="minorBidi" w:cstheme="minorBidi" w:hint="cs"/>
        <w:b/>
        <w:bCs/>
        <w:sz w:val="26"/>
        <w:szCs w:val="26"/>
        <w:rtl/>
      </w:rPr>
      <w:t xml:space="preserve">   </w:t>
    </w:r>
    <w:r w:rsidRPr="00BD6D04">
      <w:rPr>
        <w:rFonts w:asciiTheme="minorBidi" w:hAnsiTheme="minorBidi" w:cstheme="minorBidi"/>
        <w:b/>
        <w:bCs/>
        <w:sz w:val="26"/>
        <w:szCs w:val="26"/>
        <w:rtl/>
      </w:rPr>
      <w:t xml:space="preserve">  جـامعة المنستير  </w:t>
    </w:r>
  </w:p>
  <w:p w14:paraId="13AD8D68" w14:textId="5BE15889" w:rsidR="00BD6D04" w:rsidRDefault="00BD6D04" w:rsidP="00BD6D04">
    <w:pPr>
      <w:pStyle w:val="En-tte"/>
      <w:bidi/>
      <w:ind w:left="-57"/>
    </w:pPr>
    <w:r w:rsidRPr="00BD6D04">
      <w:rPr>
        <w:rFonts w:asciiTheme="minorBidi" w:hAnsiTheme="minorBidi" w:cstheme="minorBidi"/>
        <w:b/>
        <w:bCs/>
        <w:sz w:val="26"/>
        <w:szCs w:val="26"/>
        <w:rtl/>
      </w:rPr>
      <w:t>المدرسة الوطنية للمهندسين بالمنستير</w:t>
    </w:r>
    <w:r w:rsidRPr="0089121E">
      <w:rPr>
        <w:rFonts w:cs="Andalus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>
      <w:ptab w:relativeTo="margin" w:alignment="center" w:leader="none"/>
    </w:r>
    <w:r>
      <w:ptab w:relativeTo="margin" w:alignment="right" w:leader="none"/>
    </w:r>
    <w:r w:rsidR="00B852F0">
      <w:rPr>
        <w:noProof/>
      </w:rPr>
      <w:drawing>
        <wp:inline distT="0" distB="0" distL="0" distR="0" wp14:anchorId="6F0E70E9" wp14:editId="180E7F20">
          <wp:extent cx="672465" cy="381000"/>
          <wp:effectExtent l="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2077"/>
    <w:multiLevelType w:val="hybridMultilevel"/>
    <w:tmpl w:val="348E9288"/>
    <w:lvl w:ilvl="0" w:tplc="62E2FFFC">
      <w:start w:val="1"/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68780F08"/>
    <w:multiLevelType w:val="hybridMultilevel"/>
    <w:tmpl w:val="0E484356"/>
    <w:lvl w:ilvl="0" w:tplc="62E2FF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C7A9C"/>
    <w:multiLevelType w:val="hybridMultilevel"/>
    <w:tmpl w:val="8F52DE94"/>
    <w:lvl w:ilvl="0" w:tplc="7E04F55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400B21"/>
    <w:multiLevelType w:val="hybridMultilevel"/>
    <w:tmpl w:val="36001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D"/>
    <w:rsid w:val="00006AFC"/>
    <w:rsid w:val="00010706"/>
    <w:rsid w:val="000230C0"/>
    <w:rsid w:val="00062F79"/>
    <w:rsid w:val="0012495F"/>
    <w:rsid w:val="001B6AEA"/>
    <w:rsid w:val="002B5E22"/>
    <w:rsid w:val="002E6C48"/>
    <w:rsid w:val="002F77E3"/>
    <w:rsid w:val="0038019C"/>
    <w:rsid w:val="003820F8"/>
    <w:rsid w:val="003B3F5A"/>
    <w:rsid w:val="003E0A35"/>
    <w:rsid w:val="003E7676"/>
    <w:rsid w:val="003F7A5A"/>
    <w:rsid w:val="00452116"/>
    <w:rsid w:val="004655A5"/>
    <w:rsid w:val="004678EF"/>
    <w:rsid w:val="00483413"/>
    <w:rsid w:val="00495FD9"/>
    <w:rsid w:val="00497C75"/>
    <w:rsid w:val="004C188B"/>
    <w:rsid w:val="004E2C96"/>
    <w:rsid w:val="0052664A"/>
    <w:rsid w:val="00531488"/>
    <w:rsid w:val="00531F04"/>
    <w:rsid w:val="0053511E"/>
    <w:rsid w:val="0055126F"/>
    <w:rsid w:val="00562E82"/>
    <w:rsid w:val="00576C51"/>
    <w:rsid w:val="005A4FE6"/>
    <w:rsid w:val="005B7C58"/>
    <w:rsid w:val="005F6302"/>
    <w:rsid w:val="00604A89"/>
    <w:rsid w:val="006923A1"/>
    <w:rsid w:val="006D2F7E"/>
    <w:rsid w:val="006D5CED"/>
    <w:rsid w:val="007234D8"/>
    <w:rsid w:val="00756AB9"/>
    <w:rsid w:val="0076427E"/>
    <w:rsid w:val="00801596"/>
    <w:rsid w:val="00860FE5"/>
    <w:rsid w:val="0089121E"/>
    <w:rsid w:val="008E416C"/>
    <w:rsid w:val="008F26AD"/>
    <w:rsid w:val="009014A7"/>
    <w:rsid w:val="009D5631"/>
    <w:rsid w:val="009E2CC8"/>
    <w:rsid w:val="00A66839"/>
    <w:rsid w:val="00B02195"/>
    <w:rsid w:val="00B81CA4"/>
    <w:rsid w:val="00B852F0"/>
    <w:rsid w:val="00B857FB"/>
    <w:rsid w:val="00B876BD"/>
    <w:rsid w:val="00BA1F2D"/>
    <w:rsid w:val="00BB650B"/>
    <w:rsid w:val="00BC1678"/>
    <w:rsid w:val="00BD6D04"/>
    <w:rsid w:val="00C310C2"/>
    <w:rsid w:val="00C80E53"/>
    <w:rsid w:val="00C8633E"/>
    <w:rsid w:val="00CC661A"/>
    <w:rsid w:val="00CC6E08"/>
    <w:rsid w:val="00CE6C2D"/>
    <w:rsid w:val="00D02B28"/>
    <w:rsid w:val="00D522F6"/>
    <w:rsid w:val="00D61C71"/>
    <w:rsid w:val="00E27FDB"/>
    <w:rsid w:val="00E77ED9"/>
    <w:rsid w:val="00E935AB"/>
    <w:rsid w:val="00EA47DA"/>
    <w:rsid w:val="00F8712C"/>
    <w:rsid w:val="00FC006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6D92"/>
  <w15:docId w15:val="{E2818EAC-3EB6-4D27-B466-3809E5E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F26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F26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 w:bidi="ar-TN"/>
    </w:rPr>
  </w:style>
  <w:style w:type="paragraph" w:styleId="En-tte">
    <w:name w:val="header"/>
    <w:basedOn w:val="Normal"/>
    <w:link w:val="En-tteCar"/>
    <w:rsid w:val="008F26A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26AD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Rfrenceintense">
    <w:name w:val="Intense Reference"/>
    <w:basedOn w:val="Policepardfaut"/>
    <w:uiPriority w:val="32"/>
    <w:qFormat/>
    <w:rsid w:val="008F26AD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8F26A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D6D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D04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04"/>
    <w:rPr>
      <w:rFonts w:ascii="Tahoma" w:eastAsia="Times New Roman" w:hAnsi="Tahoma" w:cs="Tahoma"/>
      <w:sz w:val="16"/>
      <w:szCs w:val="16"/>
      <w:lang w:eastAsia="fr-FR" w:bidi="ar-TN"/>
    </w:rPr>
  </w:style>
  <w:style w:type="character" w:styleId="Lienhypertexte">
    <w:name w:val="Hyperlink"/>
    <w:basedOn w:val="Policepardfaut"/>
    <w:uiPriority w:val="99"/>
    <w:unhideWhenUsed/>
    <w:rsid w:val="00801596"/>
    <w:rPr>
      <w:color w:val="0000FF" w:themeColor="hyperlink"/>
      <w:u w:val="single"/>
    </w:rPr>
  </w:style>
  <w:style w:type="paragraph" w:customStyle="1" w:styleId="Default">
    <w:name w:val="Default"/>
    <w:rsid w:val="008015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m.tn/port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5D33-2046-481B-B366-114D7B0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ZIDI Mondher</cp:lastModifiedBy>
  <cp:revision>2</cp:revision>
  <cp:lastPrinted>2018-08-02T08:22:00Z</cp:lastPrinted>
  <dcterms:created xsi:type="dcterms:W3CDTF">2022-08-03T20:58:00Z</dcterms:created>
  <dcterms:modified xsi:type="dcterms:W3CDTF">2022-08-03T20:58:00Z</dcterms:modified>
</cp:coreProperties>
</file>