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0F6AB1AD" w:rsidR="00B31E05" w:rsidRDefault="005D4DE4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7CFCD871">
                <wp:simplePos x="0" y="0"/>
                <wp:positionH relativeFrom="column">
                  <wp:posOffset>376555</wp:posOffset>
                </wp:positionH>
                <wp:positionV relativeFrom="paragraph">
                  <wp:posOffset>-273686</wp:posOffset>
                </wp:positionV>
                <wp:extent cx="5311775" cy="1019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5D4DE4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E4">
                              <w:rPr>
                                <w:rFonts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65pt;margin-top:-21.55pt;width:418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+0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5D4DE4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DE4">
                        <w:rPr>
                          <w:rFonts w:hint="cs"/>
                          <w:b/>
                          <w:color w:val="000000" w:themeColor="text1"/>
                          <w:sz w:val="120"/>
                          <w:szCs w:val="120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5EA4F78" w14:textId="4C3103C6" w:rsidR="00D63457" w:rsidRDefault="00D63457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2D45F8CB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</w:t>
      </w:r>
    </w:p>
    <w:tbl>
      <w:tblPr>
        <w:tblStyle w:val="Grilledutableau"/>
        <w:tblW w:w="9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658"/>
        <w:gridCol w:w="2927"/>
      </w:tblGrid>
      <w:tr w:rsidR="006F4C9C" w:rsidRPr="004B6131" w14:paraId="1232F8C7" w14:textId="77777777" w:rsidTr="0028706E">
        <w:trPr>
          <w:trHeight w:val="500"/>
        </w:trPr>
        <w:tc>
          <w:tcPr>
            <w:tcW w:w="2835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25DF4264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442962">
        <w:trPr>
          <w:trHeight w:val="915"/>
        </w:trPr>
        <w:tc>
          <w:tcPr>
            <w:tcW w:w="9219" w:type="dxa"/>
            <w:gridSpan w:val="3"/>
          </w:tcPr>
          <w:p w14:paraId="487E9CCB" w14:textId="2108D59C" w:rsidR="008620B2" w:rsidRPr="004B6131" w:rsidRDefault="00442962" w:rsidP="00442962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41453C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100330</wp:posOffset>
                      </wp:positionV>
                      <wp:extent cx="5949950" cy="4286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E7A4ED5" w:rsidR="00DB2992" w:rsidRPr="00DB2992" w:rsidRDefault="001438A4" w:rsidP="003406B6">
                                  <w:pPr>
                                    <w:pStyle w:val="Paragraphedeliste"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of Messina</w:t>
                                  </w:r>
                                  <w:r w:rsidR="003406B6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Italia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5.4pt;margin-top:7.9pt;width:468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" filled="f" stroked="f">
                      <v:textbox>
                        <w:txbxContent>
                          <w:p w14:paraId="40D5F3D7" w14:textId="5E7A4ED5" w:rsidR="00DB2992" w:rsidRPr="00DB2992" w:rsidRDefault="001438A4" w:rsidP="003406B6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Messina</w:t>
                            </w:r>
                            <w:r w:rsidR="003406B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28706E">
        <w:trPr>
          <w:trHeight w:val="505"/>
        </w:trPr>
        <w:tc>
          <w:tcPr>
            <w:tcW w:w="2835" w:type="dxa"/>
          </w:tcPr>
          <w:p w14:paraId="515431CC" w14:textId="7AA4D83F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5B4F3018" w:rsidR="00A827D4" w:rsidRPr="004B6131" w:rsidRDefault="001438A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28706E">
        <w:trPr>
          <w:trHeight w:val="895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28706E">
        <w:trPr>
          <w:trHeight w:val="493"/>
        </w:trPr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45B2E698" w:rsidR="00A827D4" w:rsidRPr="004B6131" w:rsidRDefault="00CB14D7" w:rsidP="00C25EB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435C0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ط</w:t>
            </w:r>
            <w:r w:rsidR="005435C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لب</w:t>
            </w:r>
            <w:r w:rsidR="005435C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</w:t>
            </w:r>
            <w:r w:rsidR="00CA4C6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تنقل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يدوم </w:t>
            </w:r>
            <w:r w:rsidR="00CA4C6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أشهر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28706E">
        <w:trPr>
          <w:trHeight w:val="626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55FC5BFD" w:rsidR="00A827D4" w:rsidRPr="004B6131" w:rsidRDefault="00A827D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طلبة مرحلة</w:t>
            </w:r>
            <w:r w:rsidR="002367BD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الدكتوراه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80158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PHD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28706E">
        <w:trPr>
          <w:trHeight w:val="983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6301EC55" w:rsidR="00A44FEA" w:rsidRPr="004B6131" w:rsidRDefault="00A44FEA" w:rsidP="00680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  <w:r w:rsidR="00CA4C6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</w:t>
            </w:r>
            <w:r w:rsidR="0068015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شهر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على </w:t>
            </w:r>
            <w:proofErr w:type="gramStart"/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أن لا</w:t>
            </w:r>
            <w:proofErr w:type="gramEnd"/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تتجاوز 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فترة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التنقل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67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مارس</w:t>
            </w:r>
            <w:r w:rsidR="0028706E" w:rsidRPr="0028706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28706E">
        <w:trPr>
          <w:trHeight w:val="96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45070ABD" w:rsidR="00A827D4" w:rsidRPr="008620B2" w:rsidRDefault="00396748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جميع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الإختصاصات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وفرة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بالجامعة المستضيفة (القائمة بموقع واب جامعة المنستير)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8DF26D3" w14:textId="77777777" w:rsidTr="0028706E">
        <w:trPr>
          <w:trHeight w:val="1152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28706E">
        <w:trPr>
          <w:trHeight w:val="806"/>
        </w:trPr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9C957E" w14:textId="1C0CAC98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6E0784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سبتمبر</w:t>
            </w:r>
            <w:r w:rsidR="00442962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6053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46683D28" w14:textId="3D038D06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r w:rsidR="00FA4415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وتبليغها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المس</w:t>
      </w:r>
      <w:r w:rsidR="00F3593F">
        <w:rPr>
          <w:rFonts w:ascii="Algerian" w:hAnsi="Algerian" w:hint="cs"/>
          <w:i/>
          <w:iCs/>
          <w:sz w:val="32"/>
          <w:szCs w:val="32"/>
          <w:rtl/>
          <w:lang w:bidi="ar-TN"/>
        </w:rPr>
        <w:t>تضي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ف</w:t>
      </w:r>
      <w:r w:rsidR="00F3593F" w:rsidRPr="00A07DB7">
        <w:rPr>
          <w:rFonts w:ascii="Algerian" w:hAnsi="Algerian" w:hint="eastAsia"/>
          <w:i/>
          <w:iCs/>
          <w:sz w:val="32"/>
          <w:szCs w:val="32"/>
          <w:rtl/>
          <w:lang w:bidi="ar-TN"/>
        </w:rPr>
        <w:t>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599" w14:textId="77777777" w:rsidR="006E59E8" w:rsidRDefault="006E59E8" w:rsidP="00A827D4">
      <w:pPr>
        <w:spacing w:after="0" w:line="240" w:lineRule="auto"/>
      </w:pPr>
      <w:r>
        <w:separator/>
      </w:r>
    </w:p>
  </w:endnote>
  <w:endnote w:type="continuationSeparator" w:id="0">
    <w:p w14:paraId="724BAB49" w14:textId="77777777" w:rsidR="006E59E8" w:rsidRDefault="006E59E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969" w14:textId="77777777" w:rsidR="006E59E8" w:rsidRDefault="006E59E8" w:rsidP="00A827D4">
      <w:pPr>
        <w:spacing w:after="0" w:line="240" w:lineRule="auto"/>
      </w:pPr>
      <w:r>
        <w:separator/>
      </w:r>
    </w:p>
  </w:footnote>
  <w:footnote w:type="continuationSeparator" w:id="0">
    <w:p w14:paraId="502FC2D3" w14:textId="77777777" w:rsidR="006E59E8" w:rsidRDefault="006E59E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1"/>
      <w:gridCol w:w="1121"/>
    </w:tblGrid>
    <w:tr w:rsidR="007D166E" w14:paraId="49D2743C" w14:textId="77777777" w:rsidTr="005D4DE4">
      <w:tc>
        <w:tcPr>
          <w:tcW w:w="7942" w:type="dxa"/>
        </w:tcPr>
        <w:p w14:paraId="3572FCA3" w14:textId="6695B453" w:rsidR="00040D86" w:rsidRDefault="00040D86" w:rsidP="00040D86"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441D5C84" wp14:editId="506FA83B">
                <wp:simplePos x="0" y="0"/>
                <wp:positionH relativeFrom="column">
                  <wp:posOffset>-377190</wp:posOffset>
                </wp:positionH>
                <wp:positionV relativeFrom="paragraph">
                  <wp:posOffset>-330835</wp:posOffset>
                </wp:positionV>
                <wp:extent cx="5760720" cy="49657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500" y="20716"/>
                    <wp:lineTo x="21500" y="0"/>
                    <wp:lineTo x="0" y="0"/>
                  </wp:wrapPolygon>
                </wp:wrapTight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52CB0A" w14:textId="77777777" w:rsidR="00040D86" w:rsidRDefault="00040D86" w:rsidP="00040D86">
          <w:pPr>
            <w:jc w:val="center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rFonts w:ascii="Arial" w:hAnsi="Arial" w:cs="Arial"/>
              <w:lang w:val="en-US"/>
            </w:rPr>
            <w:t>FSE 2014/2020 P.O.R. Sicilia</w:t>
          </w:r>
          <w:r>
            <w:rPr>
              <w:rFonts w:ascii="Segoe UI" w:hAnsi="Segoe UI" w:cs="Segoe UI"/>
              <w:sz w:val="18"/>
              <w:szCs w:val="18"/>
              <w:lang w:val="en-US" w:eastAsia="it-IT"/>
            </w:rPr>
            <w:t xml:space="preserve"> </w:t>
          </w:r>
          <w:r>
            <w:rPr>
              <w:rFonts w:ascii="Arial" w:hAnsi="Arial" w:cs="Arial"/>
              <w:lang w:val="en-US"/>
            </w:rPr>
            <w:t>Project nº 2019-1-IT02-KA107-061485, CUP J49J19000440008</w:t>
          </w:r>
        </w:p>
        <w:p w14:paraId="4E7A552A" w14:textId="3E107938" w:rsidR="007D166E" w:rsidRPr="005435C0" w:rsidRDefault="007D166E" w:rsidP="00A827D4">
          <w:pPr>
            <w:pStyle w:val="En-tte"/>
            <w:rPr>
              <w:lang w:val="en-US"/>
            </w:rPr>
          </w:pPr>
        </w:p>
      </w:tc>
      <w:tc>
        <w:tcPr>
          <w:tcW w:w="417" w:type="dxa"/>
        </w:tcPr>
        <w:p w14:paraId="11D5DEE0" w14:textId="77777777" w:rsidR="007D166E" w:rsidRDefault="007D166E" w:rsidP="00A827D4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220439" w14:textId="02D2B4B1" w:rsidR="007D166E" w:rsidRPr="007D166E" w:rsidRDefault="001E1B0A" w:rsidP="001E1B0A">
          <w:pPr>
            <w:jc w:val="center"/>
          </w:pPr>
          <w:r>
            <w:rPr>
              <w:noProof/>
            </w:rPr>
            <w:drawing>
              <wp:inline distT="0" distB="0" distL="0" distR="0" wp14:anchorId="686A9D66" wp14:editId="5D254D9D">
                <wp:extent cx="45720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92" cy="703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04A2C300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50799266">
    <w:abstractNumId w:val="1"/>
  </w:num>
  <w:num w:numId="2" w16cid:durableId="88941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40D86"/>
    <w:rsid w:val="00052418"/>
    <w:rsid w:val="000A551C"/>
    <w:rsid w:val="0013552D"/>
    <w:rsid w:val="001438A4"/>
    <w:rsid w:val="001E1B0A"/>
    <w:rsid w:val="002030AD"/>
    <w:rsid w:val="002075F8"/>
    <w:rsid w:val="002367BD"/>
    <w:rsid w:val="002546E2"/>
    <w:rsid w:val="0028103D"/>
    <w:rsid w:val="00285FDF"/>
    <w:rsid w:val="0028706E"/>
    <w:rsid w:val="00305593"/>
    <w:rsid w:val="00326AE1"/>
    <w:rsid w:val="003406B6"/>
    <w:rsid w:val="00395463"/>
    <w:rsid w:val="00396748"/>
    <w:rsid w:val="00434C8D"/>
    <w:rsid w:val="00442962"/>
    <w:rsid w:val="004B6131"/>
    <w:rsid w:val="004D304B"/>
    <w:rsid w:val="00516143"/>
    <w:rsid w:val="005435C0"/>
    <w:rsid w:val="005D4DE4"/>
    <w:rsid w:val="00680158"/>
    <w:rsid w:val="006808FB"/>
    <w:rsid w:val="006E0784"/>
    <w:rsid w:val="006E59E8"/>
    <w:rsid w:val="006F4C9C"/>
    <w:rsid w:val="007D123C"/>
    <w:rsid w:val="007D166E"/>
    <w:rsid w:val="008339F8"/>
    <w:rsid w:val="00856C2E"/>
    <w:rsid w:val="008620B2"/>
    <w:rsid w:val="008D2E48"/>
    <w:rsid w:val="008F3CCC"/>
    <w:rsid w:val="00993929"/>
    <w:rsid w:val="009B3BC0"/>
    <w:rsid w:val="00A244CA"/>
    <w:rsid w:val="00A44FEA"/>
    <w:rsid w:val="00A827D4"/>
    <w:rsid w:val="00B31E05"/>
    <w:rsid w:val="00B46020"/>
    <w:rsid w:val="00BA1D6D"/>
    <w:rsid w:val="00C25EB7"/>
    <w:rsid w:val="00C43B46"/>
    <w:rsid w:val="00CA4C65"/>
    <w:rsid w:val="00CB14D7"/>
    <w:rsid w:val="00CB2BA8"/>
    <w:rsid w:val="00CC550A"/>
    <w:rsid w:val="00CF457C"/>
    <w:rsid w:val="00D2039C"/>
    <w:rsid w:val="00D26A05"/>
    <w:rsid w:val="00D63457"/>
    <w:rsid w:val="00DA0F82"/>
    <w:rsid w:val="00DB2992"/>
    <w:rsid w:val="00DD525E"/>
    <w:rsid w:val="00DE6AD2"/>
    <w:rsid w:val="00DF3265"/>
    <w:rsid w:val="00EF2992"/>
    <w:rsid w:val="00F3593F"/>
    <w:rsid w:val="00F529E3"/>
    <w:rsid w:val="00F86053"/>
    <w:rsid w:val="00F92DC4"/>
    <w:rsid w:val="00FA4415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17</cp:revision>
  <cp:lastPrinted>2022-04-28T12:53:00Z</cp:lastPrinted>
  <dcterms:created xsi:type="dcterms:W3CDTF">2022-06-14T06:10:00Z</dcterms:created>
  <dcterms:modified xsi:type="dcterms:W3CDTF">2022-08-26T09:04:00Z</dcterms:modified>
</cp:coreProperties>
</file>